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3B" w:rsidRPr="00264E3B" w:rsidRDefault="00264E3B" w:rsidP="00264E3B">
      <w:pPr>
        <w:pStyle w:val="ConsPlusNormal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4E3B">
        <w:rPr>
          <w:rFonts w:ascii="Times New Roman" w:hAnsi="Times New Roman" w:cs="Times New Roman"/>
          <w:b/>
          <w:sz w:val="24"/>
          <w:szCs w:val="24"/>
        </w:rPr>
        <w:t>Страховые выплаты</w:t>
      </w:r>
      <w:r w:rsidR="00845320">
        <w:rPr>
          <w:rFonts w:ascii="Times New Roman" w:hAnsi="Times New Roman" w:cs="Times New Roman"/>
          <w:b/>
          <w:sz w:val="24"/>
          <w:szCs w:val="24"/>
        </w:rPr>
        <w:t xml:space="preserve"> и возврат страховой премии</w:t>
      </w:r>
    </w:p>
    <w:p w:rsidR="00264E3B" w:rsidRDefault="00264E3B" w:rsidP="00264E3B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264E3B" w:rsidRPr="00283DAC" w:rsidRDefault="00264E3B" w:rsidP="00264E3B">
      <w:pPr>
        <w:pStyle w:val="ConsPlusNormal"/>
        <w:spacing w:after="200" w:line="300" w:lineRule="exact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83DAC">
        <w:rPr>
          <w:rFonts w:ascii="Times New Roman" w:hAnsi="Times New Roman" w:cs="Times New Roman"/>
          <w:sz w:val="24"/>
          <w:szCs w:val="24"/>
        </w:rPr>
        <w:t>оходы, полученные в виде страховых выплат в связи с наступлением страховых случаев по договорам обязательного страхования</w:t>
      </w:r>
      <w:r w:rsidR="00EC5F2C">
        <w:rPr>
          <w:rFonts w:ascii="Times New Roman" w:hAnsi="Times New Roman" w:cs="Times New Roman"/>
          <w:sz w:val="24"/>
          <w:szCs w:val="24"/>
        </w:rPr>
        <w:t xml:space="preserve"> или добровольному личному страхованию</w:t>
      </w:r>
      <w:r w:rsidRPr="00283DAC">
        <w:rPr>
          <w:rFonts w:ascii="Times New Roman" w:hAnsi="Times New Roman" w:cs="Times New Roman"/>
          <w:sz w:val="24"/>
          <w:szCs w:val="24"/>
        </w:rPr>
        <w:t>, осуществляемого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5320">
        <w:rPr>
          <w:rFonts w:ascii="Times New Roman" w:hAnsi="Times New Roman" w:cs="Times New Roman"/>
          <w:sz w:val="24"/>
          <w:szCs w:val="24"/>
        </w:rPr>
        <w:t xml:space="preserve"> а также возврат страховой премии или ее части при досрочном прекращении договора страхования </w:t>
      </w:r>
      <w:r>
        <w:rPr>
          <w:rFonts w:ascii="Times New Roman" w:hAnsi="Times New Roman" w:cs="Times New Roman"/>
          <w:sz w:val="24"/>
          <w:szCs w:val="24"/>
        </w:rPr>
        <w:t xml:space="preserve">не учитываются </w:t>
      </w:r>
      <w:r w:rsidRPr="00283DAC">
        <w:rPr>
          <w:rFonts w:ascii="Times New Roman" w:hAnsi="Times New Roman" w:cs="Times New Roman"/>
          <w:sz w:val="24"/>
          <w:szCs w:val="24"/>
        </w:rPr>
        <w:t>при определении налоговой базы по налогу на доходы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283DAC">
          <w:rPr>
            <w:rFonts w:ascii="Times New Roman" w:hAnsi="Times New Roman" w:cs="Times New Roman"/>
            <w:sz w:val="24"/>
            <w:szCs w:val="24"/>
          </w:rPr>
          <w:t>п. 1 ст. 213</w:t>
        </w:r>
      </w:hyperlink>
      <w:r w:rsidRPr="00283DAC">
        <w:rPr>
          <w:rFonts w:ascii="Times New Roman" w:hAnsi="Times New Roman" w:cs="Times New Roman"/>
          <w:sz w:val="24"/>
          <w:szCs w:val="24"/>
        </w:rPr>
        <w:t xml:space="preserve"> Налогового кодекса РФ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64E3B" w:rsidRDefault="00264E3B" w:rsidP="00264E3B">
      <w:pPr>
        <w:pStyle w:val="ConsPlusNormal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E3B">
        <w:rPr>
          <w:rFonts w:ascii="Times New Roman" w:hAnsi="Times New Roman" w:cs="Times New Roman"/>
          <w:b/>
          <w:sz w:val="24"/>
          <w:szCs w:val="24"/>
        </w:rPr>
        <w:t>Выплаты по договорам цессии</w:t>
      </w:r>
    </w:p>
    <w:p w:rsidR="00264E3B" w:rsidRPr="00264E3B" w:rsidRDefault="00264E3B" w:rsidP="00264E3B">
      <w:pPr>
        <w:pStyle w:val="ConsPlusNormal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E3B" w:rsidRPr="00264E3B" w:rsidRDefault="00264E3B" w:rsidP="00264E3B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E3B">
        <w:rPr>
          <w:rFonts w:ascii="Times New Roman" w:eastAsia="Times New Roman" w:hAnsi="Times New Roman" w:cs="Times New Roman"/>
          <w:sz w:val="24"/>
          <w:szCs w:val="24"/>
        </w:rPr>
        <w:t>Сумма выплаты, право требования на которую перешло физическому лицу по договору цессии (переуступки права требования), подлежит обложению налогом на доходы физических лиц в установленном порядке, так как не является страховой выплатой, а указанное физическое лицо не является страхователем, застрахованным лицом или выгодоприобретателем (в соответствии разъяснения, содержащимися в письмах Министерства финансов РФ от 14.12.2017г. № 03-04-06/8375, от 15.11.2016г. № 03-04-06/66980)</w:t>
      </w:r>
    </w:p>
    <w:p w:rsidR="00396640" w:rsidRPr="00264E3B" w:rsidRDefault="00396640" w:rsidP="00396640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E3B">
        <w:rPr>
          <w:rFonts w:ascii="Times New Roman" w:eastAsia="Times New Roman" w:hAnsi="Times New Roman" w:cs="Times New Roman"/>
          <w:sz w:val="24"/>
          <w:szCs w:val="24"/>
        </w:rPr>
        <w:t>Согласно п. 4 ст. 226 НК РФ налоговые агенты обязаны удержать начисленную сумму налога непосредственно из доходов налогоплательщика при их фактической выплате с учетом особенностей, установленных настоящим пунктом.</w:t>
      </w:r>
    </w:p>
    <w:p w:rsidR="00396640" w:rsidRPr="002018BE" w:rsidRDefault="00264E3B" w:rsidP="00264E3B">
      <w:pPr>
        <w:pStyle w:val="ConsPlusNormal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E3B">
        <w:rPr>
          <w:rFonts w:ascii="Times New Roman" w:hAnsi="Times New Roman" w:cs="Times New Roman"/>
          <w:b/>
          <w:sz w:val="24"/>
          <w:szCs w:val="24"/>
        </w:rPr>
        <w:t>Выплаты неустоек, штрафов</w:t>
      </w:r>
    </w:p>
    <w:p w:rsidR="00264E3B" w:rsidRPr="00264E3B" w:rsidRDefault="00264E3B" w:rsidP="00264E3B">
      <w:pPr>
        <w:pStyle w:val="ConsPlusNormal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640" w:rsidRDefault="00396640" w:rsidP="00396640">
      <w:pPr>
        <w:tabs>
          <w:tab w:val="left" w:pos="8805"/>
        </w:tabs>
        <w:ind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E3B">
        <w:rPr>
          <w:rFonts w:ascii="Times New Roman" w:eastAsia="Times New Roman" w:hAnsi="Times New Roman" w:cs="Times New Roman"/>
          <w:sz w:val="24"/>
          <w:szCs w:val="24"/>
        </w:rPr>
        <w:t xml:space="preserve">Суммы возмещения понесенных физическим лицом судебных расходов, штрафов за несоблюдение в добровольном порядке удовлетворения требований потребителя, неустоек и процентов за пользование чужими денежными средствами подлежат обложению налогом на доходы физических лиц в общеустановленном порядке (Письма </w:t>
      </w:r>
      <w:proofErr w:type="spellStart"/>
      <w:r w:rsidRPr="00264E3B">
        <w:rPr>
          <w:rFonts w:ascii="Times New Roman" w:eastAsia="Times New Roman" w:hAnsi="Times New Roman" w:cs="Times New Roman"/>
          <w:sz w:val="24"/>
          <w:szCs w:val="24"/>
        </w:rPr>
        <w:t>МинФина</w:t>
      </w:r>
      <w:proofErr w:type="spellEnd"/>
      <w:r w:rsidRPr="00264E3B">
        <w:rPr>
          <w:rFonts w:ascii="Times New Roman" w:eastAsia="Times New Roman" w:hAnsi="Times New Roman" w:cs="Times New Roman"/>
          <w:sz w:val="24"/>
          <w:szCs w:val="24"/>
        </w:rPr>
        <w:t xml:space="preserve"> РФ: от 07.12.2011 г. № 03-04-05/3-1008; от 23.11.2012 г. № 03-04-05/4-1355; от 24.05.2013 г. № 03-04-06/18724; от 14.01.2015 г. № 03-04-06/159). </w:t>
      </w:r>
    </w:p>
    <w:p w:rsidR="00B15A57" w:rsidRDefault="00B15A57" w:rsidP="00B15A57">
      <w:pPr>
        <w:tabs>
          <w:tab w:val="left" w:pos="880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B15A57">
        <w:rPr>
          <w:rFonts w:ascii="Times New Roman" w:eastAsia="Times New Roman" w:hAnsi="Times New Roman" w:cs="Times New Roman"/>
          <w:b/>
          <w:sz w:val="24"/>
          <w:szCs w:val="24"/>
        </w:rPr>
        <w:t>Общий порядок расчета НДФЛ</w:t>
      </w:r>
    </w:p>
    <w:p w:rsidR="00B15A57" w:rsidRDefault="00B15A57" w:rsidP="00B15A57">
      <w:pPr>
        <w:tabs>
          <w:tab w:val="left" w:pos="880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15A57">
        <w:rPr>
          <w:rFonts w:ascii="Times New Roman" w:eastAsia="Times New Roman" w:hAnsi="Times New Roman" w:cs="Times New Roman"/>
          <w:sz w:val="24"/>
          <w:szCs w:val="24"/>
        </w:rPr>
        <w:t>НДФЛ </w:t>
      </w:r>
      <w:r>
        <w:rPr>
          <w:rFonts w:ascii="Times New Roman" w:eastAsia="Times New Roman" w:hAnsi="Times New Roman" w:cs="Times New Roman"/>
          <w:sz w:val="24"/>
          <w:szCs w:val="24"/>
        </w:rPr>
        <w:t>исчисляется</w:t>
      </w:r>
      <w:r w:rsidRPr="00B15A57">
        <w:rPr>
          <w:rFonts w:ascii="Times New Roman" w:eastAsia="Times New Roman" w:hAnsi="Times New Roman" w:cs="Times New Roman"/>
          <w:sz w:val="24"/>
          <w:szCs w:val="24"/>
        </w:rPr>
        <w:t xml:space="preserve"> на дату фактического получения дохода. </w:t>
      </w:r>
    </w:p>
    <w:p w:rsidR="00B15A57" w:rsidRPr="00B15A57" w:rsidRDefault="00B15A57" w:rsidP="00B15A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расчета НДФЛ </w:t>
      </w:r>
      <w:r w:rsidRPr="00B15A57"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все доходы, подлежащие обложению </w:t>
      </w:r>
      <w:r w:rsidR="00A40038">
        <w:rPr>
          <w:rFonts w:ascii="Times New Roman" w:eastAsia="Times New Roman" w:hAnsi="Times New Roman" w:cs="Times New Roman"/>
          <w:sz w:val="24"/>
          <w:szCs w:val="24"/>
        </w:rPr>
        <w:t>НДФЛ</w:t>
      </w:r>
      <w:r w:rsidRPr="00B15A57">
        <w:rPr>
          <w:rFonts w:ascii="Times New Roman" w:eastAsia="Times New Roman" w:hAnsi="Times New Roman" w:cs="Times New Roman"/>
          <w:sz w:val="24"/>
          <w:szCs w:val="24"/>
        </w:rPr>
        <w:t xml:space="preserve"> (п. 3 ст. 225 НК РФ).</w:t>
      </w:r>
    </w:p>
    <w:p w:rsidR="00B15A57" w:rsidRPr="00B15A57" w:rsidRDefault="00B15A57" w:rsidP="00B15A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57">
        <w:rPr>
          <w:rFonts w:ascii="Times New Roman" w:eastAsia="Times New Roman" w:hAnsi="Times New Roman" w:cs="Times New Roman"/>
          <w:sz w:val="24"/>
          <w:szCs w:val="24"/>
        </w:rPr>
        <w:t xml:space="preserve">Для каждого вида дохода уточняется ставка </w:t>
      </w:r>
      <w:r w:rsidR="00A40038">
        <w:rPr>
          <w:rFonts w:ascii="Times New Roman" w:eastAsia="Times New Roman" w:hAnsi="Times New Roman" w:cs="Times New Roman"/>
          <w:sz w:val="24"/>
          <w:szCs w:val="24"/>
        </w:rPr>
        <w:t>НДФЛ</w:t>
      </w:r>
      <w:r w:rsidRPr="00B15A57">
        <w:rPr>
          <w:rFonts w:ascii="Times New Roman" w:eastAsia="Times New Roman" w:hAnsi="Times New Roman" w:cs="Times New Roman"/>
          <w:sz w:val="24"/>
          <w:szCs w:val="24"/>
        </w:rPr>
        <w:t xml:space="preserve"> согласно ст. 224 НК РФ.</w:t>
      </w:r>
    </w:p>
    <w:p w:rsidR="00B15A57" w:rsidRDefault="00B15A57" w:rsidP="00B15A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57">
        <w:rPr>
          <w:rFonts w:ascii="Times New Roman" w:eastAsia="Times New Roman" w:hAnsi="Times New Roman" w:cs="Times New Roman"/>
          <w:sz w:val="24"/>
          <w:szCs w:val="24"/>
        </w:rPr>
        <w:t xml:space="preserve">Исчисляется налоговая база по НДФЛ за налоговый период. Для расчета НДФЛ при применении нескольких налоговых ставок исчисление налоговой базы производится отдельно по каждому виду доходов. </w:t>
      </w:r>
    </w:p>
    <w:p w:rsidR="00B15A57" w:rsidRPr="00B15A57" w:rsidRDefault="00B15A57" w:rsidP="00B15A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57">
        <w:rPr>
          <w:rFonts w:ascii="Times New Roman" w:eastAsia="Times New Roman" w:hAnsi="Times New Roman" w:cs="Times New Roman"/>
          <w:sz w:val="24"/>
          <w:szCs w:val="24"/>
        </w:rPr>
        <w:t>Производится непосредственный расчет НДФЛ по формуле, приведенной ниже. При этом сумма налога округляется до полных рублей, т. е. сумма меньше 50 коп. не учитывается, а равная или свыше 50 коп. округляется в большую сторону до целого рубля (п. 6 ст. 52 НК РФ).</w:t>
      </w:r>
    </w:p>
    <w:p w:rsidR="00567952" w:rsidRPr="00567952" w:rsidRDefault="00567952" w:rsidP="0056795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952">
        <w:rPr>
          <w:rFonts w:ascii="Times New Roman" w:eastAsia="Times New Roman" w:hAnsi="Times New Roman" w:cs="Times New Roman"/>
          <w:sz w:val="24"/>
          <w:szCs w:val="24"/>
        </w:rPr>
        <w:t>Формула расчета НДФ</w:t>
      </w:r>
      <w:r>
        <w:rPr>
          <w:rFonts w:ascii="Times New Roman" w:eastAsia="Times New Roman" w:hAnsi="Times New Roman" w:cs="Times New Roman"/>
          <w:sz w:val="24"/>
          <w:szCs w:val="24"/>
        </w:rPr>
        <w:t>Л, согласно п. 1 ст. 225 НК РФ</w:t>
      </w:r>
    </w:p>
    <w:p w:rsidR="003236FF" w:rsidRPr="00567952" w:rsidRDefault="00567952" w:rsidP="00567952">
      <w:pPr>
        <w:pStyle w:val="a3"/>
        <w:shd w:val="clear" w:color="auto" w:fill="FFFFFF"/>
        <w:spacing w:after="300" w:afterAutospacing="0"/>
        <w:ind w:left="720"/>
        <w:rPr>
          <w:rFonts w:ascii="Trebuchet MS" w:hAnsi="Trebuchet MS"/>
          <w:b/>
          <w:color w:val="000000"/>
        </w:rPr>
      </w:pPr>
      <w:r w:rsidRPr="00567952">
        <w:rPr>
          <w:rFonts w:ascii="Trebuchet MS" w:hAnsi="Trebuchet MS"/>
          <w:b/>
          <w:color w:val="000000"/>
        </w:rPr>
        <w:t>Сумма НДФЛ = Налоговая база × Нало</w:t>
      </w:r>
      <w:r>
        <w:rPr>
          <w:rFonts w:ascii="Trebuchet MS" w:hAnsi="Trebuchet MS"/>
          <w:b/>
          <w:color w:val="000000"/>
        </w:rPr>
        <w:t>говая ставка</w:t>
      </w:r>
    </w:p>
    <w:sectPr w:rsidR="003236FF" w:rsidRPr="00567952" w:rsidSect="0046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F2F"/>
    <w:multiLevelType w:val="multilevel"/>
    <w:tmpl w:val="4A1C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F1416"/>
    <w:multiLevelType w:val="multilevel"/>
    <w:tmpl w:val="7FAA11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40"/>
    <w:rsid w:val="002018BE"/>
    <w:rsid w:val="00264E3B"/>
    <w:rsid w:val="003236FF"/>
    <w:rsid w:val="00396640"/>
    <w:rsid w:val="0046288E"/>
    <w:rsid w:val="00567952"/>
    <w:rsid w:val="00845320"/>
    <w:rsid w:val="00A40038"/>
    <w:rsid w:val="00B15A57"/>
    <w:rsid w:val="00E61A0F"/>
    <w:rsid w:val="00EC5F2C"/>
    <w:rsid w:val="00F523D0"/>
    <w:rsid w:val="00FD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E4965-B867-47D7-93B1-B063B661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"/>
    <w:basedOn w:val="a"/>
    <w:rsid w:val="003966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3966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6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E6931DE0CEF76784C1C8C4C220013E9D75D66EBCC334EE0F8CFA9366FEEAD318C94AEE20674DC430AA8348AF1F5F2AD5B770FAD4B42EoD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2</cp:revision>
  <dcterms:created xsi:type="dcterms:W3CDTF">2022-05-25T08:21:00Z</dcterms:created>
  <dcterms:modified xsi:type="dcterms:W3CDTF">2022-05-25T08:21:00Z</dcterms:modified>
</cp:coreProperties>
</file>